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05CCDC3C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C804B8">
        <w:rPr>
          <w:rFonts w:ascii="Times New Roman" w:hAnsi="Times New Roman"/>
          <w:caps/>
          <w:sz w:val="28"/>
          <w:szCs w:val="28"/>
        </w:rPr>
        <w:t>Металлические, деревянные и пластмассовые конструкции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77D49D38" w14:textId="45BA14D4" w:rsidR="001C0B51" w:rsidRDefault="00FC3427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1C0B51">
        <w:rPr>
          <w:rFonts w:ascii="Times New Roman" w:hAnsi="Times New Roman"/>
          <w:sz w:val="28"/>
          <w:szCs w:val="24"/>
        </w:rPr>
        <w:t xml:space="preserve">о практической подготовке при проведении </w:t>
      </w:r>
      <w:r w:rsidR="002316AD">
        <w:rPr>
          <w:rFonts w:ascii="Times New Roman" w:hAnsi="Times New Roman"/>
          <w:sz w:val="28"/>
          <w:szCs w:val="24"/>
        </w:rPr>
        <w:t>П</w:t>
      </w:r>
      <w:r w:rsidR="00B7613F">
        <w:rPr>
          <w:rFonts w:ascii="Times New Roman" w:hAnsi="Times New Roman"/>
          <w:sz w:val="28"/>
          <w:szCs w:val="24"/>
        </w:rPr>
        <w:t>реддипломн</w:t>
      </w:r>
      <w:r w:rsidR="00030D7A">
        <w:rPr>
          <w:rFonts w:ascii="Times New Roman" w:hAnsi="Times New Roman"/>
          <w:sz w:val="28"/>
          <w:szCs w:val="24"/>
        </w:rPr>
        <w:t>ой практики</w:t>
      </w:r>
    </w:p>
    <w:p w14:paraId="4BE2D049" w14:textId="77777777" w:rsidR="001C0B51" w:rsidRPr="00EE332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EE332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5F039024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6BD97C3" w14:textId="5273CFC8" w:rsidR="00847CB4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FF7117C" w14:textId="77777777" w:rsidR="00847CB4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C5D0756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7EF79E9" w14:textId="5924A94C" w:rsidR="0043536E" w:rsidRDefault="0043536E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E7FB7A7" w14:textId="34B562DA" w:rsidR="0043536E" w:rsidRDefault="0043536E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D9E0F4D" w14:textId="77777777" w:rsidR="0043536E" w:rsidRDefault="0043536E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8D3B9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31719A6F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B40058">
        <w:rPr>
          <w:rFonts w:ascii="Times New Roman" w:hAnsi="Times New Roman"/>
          <w:sz w:val="28"/>
          <w:szCs w:val="24"/>
        </w:rPr>
        <w:t>23</w:t>
      </w:r>
      <w:r w:rsidRPr="008D3B9B">
        <w:rPr>
          <w:rFonts w:ascii="Times New Roman" w:hAnsi="Times New Roman"/>
          <w:sz w:val="28"/>
          <w:szCs w:val="24"/>
        </w:rPr>
        <w:t xml:space="preserve"> г.</w:t>
      </w:r>
    </w:p>
    <w:p w14:paraId="20F4654E" w14:textId="61C837EB" w:rsidR="001C0B51" w:rsidRPr="00EE332A" w:rsidRDefault="001C0B51" w:rsidP="001C0B5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Pr="00103BB4">
        <w:rPr>
          <w:rFonts w:ascii="Times New Roman" w:hAnsi="Times New Roman"/>
          <w:sz w:val="28"/>
          <w:szCs w:val="28"/>
        </w:rPr>
        <w:t xml:space="preserve"> </w:t>
      </w:r>
      <w:r w:rsidR="00B40058" w:rsidRPr="002629AF">
        <w:rPr>
          <w:rStyle w:val="9"/>
          <w:rFonts w:ascii="Times New Roman" w:hAnsi="Times New Roman"/>
          <w:b w:val="0"/>
          <w:sz w:val="28"/>
          <w:szCs w:val="28"/>
        </w:rPr>
        <w:t>Г.Э. Муро, Т.Л. Пирожникова</w:t>
      </w:r>
    </w:p>
    <w:p w14:paraId="5ADF2897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3E251F18" w14:textId="04C0AECE" w:rsidR="001C0B51" w:rsidRPr="009D631C" w:rsidRDefault="000E0A54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D631C">
        <w:rPr>
          <w:rFonts w:ascii="Times New Roman" w:hAnsi="Times New Roman"/>
          <w:sz w:val="28"/>
          <w:szCs w:val="24"/>
        </w:rPr>
        <w:t xml:space="preserve"> по </w:t>
      </w:r>
      <w:r w:rsidRPr="009D631C">
        <w:rPr>
          <w:rFonts w:ascii="Times New Roman" w:hAnsi="Times New Roman"/>
          <w:sz w:val="28"/>
          <w:szCs w:val="24"/>
        </w:rPr>
        <w:t>практической подготовке при проведении</w:t>
      </w:r>
      <w:r w:rsidR="00543A84" w:rsidRPr="009D631C">
        <w:rPr>
          <w:rFonts w:ascii="Times New Roman" w:hAnsi="Times New Roman"/>
          <w:sz w:val="28"/>
          <w:szCs w:val="24"/>
        </w:rPr>
        <w:t xml:space="preserve"> </w:t>
      </w:r>
      <w:r w:rsidR="000C6FD7" w:rsidRPr="000C6FD7">
        <w:rPr>
          <w:rFonts w:ascii="Times New Roman" w:hAnsi="Times New Roman"/>
          <w:sz w:val="28"/>
          <w:szCs w:val="24"/>
        </w:rPr>
        <w:t>преддипломной</w:t>
      </w:r>
      <w:r w:rsidR="00847CB4" w:rsidRPr="000C6FD7">
        <w:rPr>
          <w:rFonts w:ascii="Times New Roman" w:hAnsi="Times New Roman"/>
          <w:sz w:val="28"/>
          <w:szCs w:val="24"/>
        </w:rPr>
        <w:t xml:space="preserve"> практики</w:t>
      </w:r>
      <w:r w:rsidR="001C0B51" w:rsidRPr="009D631C">
        <w:rPr>
          <w:rFonts w:ascii="Times New Roman" w:hAnsi="Times New Roman"/>
          <w:sz w:val="28"/>
          <w:szCs w:val="24"/>
        </w:rPr>
        <w:t>. ДГТУ,</w:t>
      </w:r>
      <w:r w:rsidR="00847CB4">
        <w:rPr>
          <w:rFonts w:ascii="Times New Roman" w:hAnsi="Times New Roman"/>
          <w:sz w:val="28"/>
          <w:szCs w:val="24"/>
        </w:rPr>
        <w:t xml:space="preserve"> </w:t>
      </w:r>
      <w:r w:rsidR="001C0B51" w:rsidRPr="009D631C">
        <w:rPr>
          <w:rFonts w:ascii="Times New Roman" w:hAnsi="Times New Roman"/>
          <w:sz w:val="28"/>
          <w:szCs w:val="24"/>
        </w:rPr>
        <w:t>г. Ростов-на-Дону, 20</w:t>
      </w:r>
      <w:r w:rsidR="00B40058" w:rsidRPr="00430BEE">
        <w:rPr>
          <w:rFonts w:ascii="Times New Roman" w:hAnsi="Times New Roman"/>
          <w:sz w:val="28"/>
          <w:szCs w:val="24"/>
        </w:rPr>
        <w:t>23</w:t>
      </w:r>
      <w:r w:rsidR="001C0B51" w:rsidRPr="009D631C">
        <w:rPr>
          <w:rFonts w:ascii="Times New Roman" w:hAnsi="Times New Roman"/>
          <w:sz w:val="28"/>
          <w:szCs w:val="24"/>
        </w:rPr>
        <w:t xml:space="preserve"> г.</w:t>
      </w:r>
    </w:p>
    <w:p w14:paraId="3126A753" w14:textId="094F3BED" w:rsidR="001C0B51" w:rsidRPr="009D631C" w:rsidRDefault="001C0B51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</w:t>
      </w:r>
      <w:r w:rsidR="00543A84" w:rsidRPr="009D631C">
        <w:rPr>
          <w:rFonts w:ascii="Times New Roman" w:hAnsi="Times New Roman"/>
          <w:sz w:val="28"/>
          <w:szCs w:val="24"/>
        </w:rPr>
        <w:t>методических указаниях</w:t>
      </w:r>
      <w:r w:rsidRPr="009D631C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D631C">
        <w:rPr>
          <w:rFonts w:ascii="Times New Roman" w:hAnsi="Times New Roman"/>
          <w:sz w:val="28"/>
          <w:szCs w:val="28"/>
        </w:rPr>
        <w:t>,</w:t>
      </w:r>
      <w:r w:rsidR="008D3B9B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>необходимые</w:t>
      </w:r>
      <w:r w:rsidR="00394976" w:rsidRPr="009D631C">
        <w:rPr>
          <w:rFonts w:ascii="Times New Roman" w:hAnsi="Times New Roman"/>
          <w:sz w:val="28"/>
          <w:szCs w:val="24"/>
        </w:rPr>
        <w:t xml:space="preserve"> </w:t>
      </w:r>
      <w:r w:rsidRPr="009D631C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D631C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543A84" w:rsidRPr="009D631C">
        <w:rPr>
          <w:rFonts w:ascii="Times New Roman" w:hAnsi="Times New Roman"/>
          <w:sz w:val="28"/>
          <w:szCs w:val="24"/>
        </w:rPr>
        <w:t>при проведении</w:t>
      </w:r>
      <w:r w:rsidR="008D3B9B" w:rsidRPr="009D631C">
        <w:rPr>
          <w:rFonts w:ascii="Times New Roman" w:hAnsi="Times New Roman"/>
          <w:sz w:val="28"/>
          <w:szCs w:val="24"/>
        </w:rPr>
        <w:t xml:space="preserve"> преддипломной практики.</w:t>
      </w:r>
    </w:p>
    <w:p w14:paraId="32EDD932" w14:textId="089D0D4B" w:rsidR="001C0B51" w:rsidRPr="009D631C" w:rsidRDefault="001C0B51" w:rsidP="001C0B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FB5C26">
        <w:rPr>
          <w:rFonts w:ascii="Times New Roman" w:hAnsi="Times New Roman"/>
          <w:sz w:val="28"/>
          <w:szCs w:val="24"/>
        </w:rPr>
        <w:t>за</w:t>
      </w:r>
      <w:r w:rsidR="00B40058">
        <w:rPr>
          <w:rFonts w:ascii="Times New Roman" w:hAnsi="Times New Roman"/>
          <w:sz w:val="28"/>
          <w:szCs w:val="24"/>
        </w:rPr>
        <w:t xml:space="preserve">очной </w:t>
      </w:r>
      <w:r w:rsidRPr="009D631C">
        <w:rPr>
          <w:rFonts w:ascii="Times New Roman" w:hAnsi="Times New Roman"/>
          <w:sz w:val="28"/>
          <w:szCs w:val="24"/>
        </w:rPr>
        <w:t>форм</w:t>
      </w:r>
      <w:r w:rsidR="00B40058">
        <w:rPr>
          <w:rFonts w:ascii="Times New Roman" w:hAnsi="Times New Roman"/>
          <w:sz w:val="28"/>
          <w:szCs w:val="24"/>
        </w:rPr>
        <w:t xml:space="preserve">ы </w:t>
      </w:r>
      <w:r w:rsidRPr="009D631C">
        <w:rPr>
          <w:rFonts w:ascii="Times New Roman" w:hAnsi="Times New Roman"/>
          <w:sz w:val="28"/>
          <w:szCs w:val="24"/>
        </w:rPr>
        <w:t xml:space="preserve">обучения </w:t>
      </w:r>
      <w:r w:rsidR="00AF0B06" w:rsidRPr="00DC5A24">
        <w:rPr>
          <w:rFonts w:ascii="Times New Roman" w:hAnsi="Times New Roman"/>
          <w:sz w:val="28"/>
          <w:szCs w:val="24"/>
        </w:rPr>
        <w:t>по</w:t>
      </w:r>
      <w:r w:rsidRPr="00DC5A24">
        <w:rPr>
          <w:rFonts w:ascii="Times New Roman" w:hAnsi="Times New Roman"/>
          <w:sz w:val="28"/>
          <w:szCs w:val="24"/>
        </w:rPr>
        <w:t xml:space="preserve"> направлени</w:t>
      </w:r>
      <w:r w:rsidR="00AF0B06" w:rsidRPr="00DC5A24">
        <w:rPr>
          <w:rFonts w:ascii="Times New Roman" w:hAnsi="Times New Roman"/>
          <w:sz w:val="28"/>
          <w:szCs w:val="24"/>
        </w:rPr>
        <w:t>ю</w:t>
      </w:r>
      <w:r w:rsidRPr="00DC5A24">
        <w:rPr>
          <w:rFonts w:ascii="Times New Roman" w:hAnsi="Times New Roman"/>
          <w:sz w:val="28"/>
          <w:szCs w:val="24"/>
        </w:rPr>
        <w:t xml:space="preserve"> </w:t>
      </w:r>
      <w:r w:rsidR="0085230C" w:rsidRPr="00DC5A24">
        <w:rPr>
          <w:rFonts w:ascii="Times New Roman" w:hAnsi="Times New Roman"/>
          <w:sz w:val="28"/>
          <w:szCs w:val="24"/>
        </w:rPr>
        <w:t xml:space="preserve">подготовки </w:t>
      </w:r>
      <w:r w:rsidR="00B40058" w:rsidRPr="00DC5A24">
        <w:rPr>
          <w:rFonts w:ascii="Times New Roman" w:hAnsi="Times New Roman"/>
          <w:sz w:val="28"/>
          <w:szCs w:val="24"/>
        </w:rPr>
        <w:t>08.0</w:t>
      </w:r>
      <w:r w:rsidR="00C356D2" w:rsidRPr="00DC5A24">
        <w:rPr>
          <w:rFonts w:ascii="Times New Roman" w:hAnsi="Times New Roman"/>
          <w:sz w:val="28"/>
          <w:szCs w:val="24"/>
        </w:rPr>
        <w:t>3</w:t>
      </w:r>
      <w:r w:rsidR="00B40058" w:rsidRPr="00DC5A24">
        <w:rPr>
          <w:rFonts w:ascii="Times New Roman" w:hAnsi="Times New Roman"/>
          <w:sz w:val="28"/>
          <w:szCs w:val="24"/>
        </w:rPr>
        <w:t xml:space="preserve">.01 </w:t>
      </w:r>
      <w:r w:rsidR="00847CB4" w:rsidRPr="00DC5A24">
        <w:rPr>
          <w:rFonts w:ascii="Times New Roman" w:hAnsi="Times New Roman"/>
          <w:sz w:val="28"/>
          <w:szCs w:val="24"/>
        </w:rPr>
        <w:t>«Строительство»</w:t>
      </w:r>
      <w:r w:rsidR="00AF0B06" w:rsidRPr="00DC5A24">
        <w:rPr>
          <w:rFonts w:ascii="Times New Roman" w:hAnsi="Times New Roman"/>
          <w:sz w:val="28"/>
          <w:szCs w:val="24"/>
        </w:rPr>
        <w:t xml:space="preserve"> профилю «</w:t>
      </w:r>
      <w:r w:rsidR="00DC5A24">
        <w:rPr>
          <w:rFonts w:ascii="Times New Roman" w:hAnsi="Times New Roman"/>
          <w:sz w:val="28"/>
          <w:szCs w:val="24"/>
        </w:rPr>
        <w:t>Промышленное и гражданское строительство</w:t>
      </w:r>
      <w:r w:rsidR="00AF0B06" w:rsidRPr="00DC5A24">
        <w:rPr>
          <w:rFonts w:ascii="Times New Roman" w:hAnsi="Times New Roman"/>
          <w:sz w:val="28"/>
          <w:szCs w:val="24"/>
        </w:rPr>
        <w:t>»</w:t>
      </w:r>
      <w:r w:rsidR="00AF0B06" w:rsidRPr="00394E99">
        <w:rPr>
          <w:rFonts w:ascii="Times New Roman" w:hAnsi="Times New Roman"/>
          <w:sz w:val="28"/>
          <w:szCs w:val="28"/>
        </w:rPr>
        <w:t>,</w:t>
      </w:r>
      <w:r w:rsidR="00AF0B06" w:rsidRPr="000E1522">
        <w:rPr>
          <w:sz w:val="28"/>
          <w:szCs w:val="28"/>
        </w:rPr>
        <w:t xml:space="preserve"> </w:t>
      </w:r>
      <w:r w:rsidR="00AF0B06" w:rsidRPr="000E1522">
        <w:rPr>
          <w:rFonts w:ascii="Times New Roman" w:hAnsi="Times New Roman"/>
          <w:sz w:val="28"/>
          <w:szCs w:val="28"/>
        </w:rPr>
        <w:t>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="00AF0B06" w:rsidRPr="000E1522">
        <w:rPr>
          <w:rFonts w:ascii="Times New Roman" w:hAnsi="Times New Roman"/>
          <w:sz w:val="28"/>
        </w:rPr>
        <w:t>.</w:t>
      </w:r>
    </w:p>
    <w:p w14:paraId="69B215EC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8C7AD95" w14:textId="77777777" w:rsidR="003729DB" w:rsidRDefault="00B1189A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</w:p>
    <w:p w14:paraId="76E38BC1" w14:textId="55AEB76E" w:rsidR="00B1189A" w:rsidRPr="00AF0B06" w:rsidRDefault="00B1189A" w:rsidP="00AF0B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 xml:space="preserve">зав. </w:t>
      </w:r>
      <w:r w:rsidRPr="00AF0B06">
        <w:rPr>
          <w:rFonts w:ascii="Times New Roman" w:hAnsi="Times New Roman"/>
          <w:sz w:val="28"/>
          <w:szCs w:val="24"/>
        </w:rPr>
        <w:t xml:space="preserve">кафедрой </w:t>
      </w:r>
      <w:r w:rsidR="00AF0B06" w:rsidRPr="00AF0B06">
        <w:rPr>
          <w:rFonts w:ascii="Times New Roman" w:hAnsi="Times New Roman"/>
          <w:sz w:val="28"/>
          <w:szCs w:val="24"/>
        </w:rPr>
        <w:t>«Металлические, деревянные и пластмассовые конструкции»</w:t>
      </w:r>
      <w:r w:rsidRPr="00AF0B06">
        <w:rPr>
          <w:rFonts w:ascii="Times New Roman" w:hAnsi="Times New Roman"/>
          <w:sz w:val="28"/>
          <w:szCs w:val="24"/>
        </w:rPr>
        <w:t>:</w:t>
      </w:r>
      <w:r w:rsidR="00312C7D" w:rsidRPr="00AF0B06">
        <w:rPr>
          <w:rFonts w:ascii="Times New Roman" w:hAnsi="Times New Roman"/>
          <w:sz w:val="28"/>
          <w:szCs w:val="24"/>
        </w:rPr>
        <w:t xml:space="preserve"> </w:t>
      </w:r>
      <w:r w:rsidR="00AF0B06" w:rsidRPr="00AF0B06">
        <w:rPr>
          <w:rFonts w:ascii="Times New Roman" w:hAnsi="Times New Roman"/>
          <w:sz w:val="28"/>
          <w:szCs w:val="24"/>
        </w:rPr>
        <w:t>к-т. техн. наук, доц</w:t>
      </w:r>
      <w:r w:rsidR="00AF0B06">
        <w:rPr>
          <w:rFonts w:ascii="Times New Roman" w:hAnsi="Times New Roman" w:cstheme="minorBidi"/>
          <w:sz w:val="28"/>
          <w:szCs w:val="28"/>
        </w:rPr>
        <w:t>. С.В. Щуцкий</w:t>
      </w:r>
    </w:p>
    <w:p w14:paraId="5A0635BC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48AD8F0A" w:rsidR="001C0B51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5555C82" w14:textId="76CAB3F3" w:rsidR="00AF0B06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966717A" w14:textId="4A1C4D6E" w:rsidR="00AF0B06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AD35552" w14:textId="587CF4E4" w:rsidR="00AF0B06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CCBC151" w14:textId="3FC42F3F" w:rsidR="00AF0B06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4555029" w14:textId="37F131A7" w:rsidR="00AF0B06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5AFD1268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>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AF0B06">
        <w:rPr>
          <w:rFonts w:ascii="Times New Roman" w:hAnsi="Times New Roman"/>
          <w:spacing w:val="20"/>
          <w:sz w:val="28"/>
          <w:szCs w:val="24"/>
        </w:rPr>
        <w:t xml:space="preserve">23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8504A5A" w14:textId="77777777" w:rsidR="001C0B51" w:rsidRPr="002316AD" w:rsidRDefault="00ED2AE2" w:rsidP="00D14B57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1DFCE545" w14:textId="77777777" w:rsidR="00D14B57" w:rsidRPr="002316AD" w:rsidRDefault="00D14B57" w:rsidP="00D14B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Прохождение преддипломной практики обучающихся (направление 08.03.01 «Строительство» программа «Промышленное и гражданское строительство») является завершающим этапом и подготовительной стадией в работе над ВКР. </w:t>
      </w:r>
    </w:p>
    <w:p w14:paraId="291F8864" w14:textId="2E1E0930" w:rsidR="00D14B57" w:rsidRPr="002316AD" w:rsidRDefault="00D14B57" w:rsidP="00D14B5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Целью преддипломной практики является формирование у обучающихся умений, практических навыков, личных качеств в условиях реальной производственной деятельности. </w:t>
      </w:r>
      <w:r w:rsidR="00C34F84" w:rsidRPr="002316AD">
        <w:rPr>
          <w:rFonts w:ascii="Times New Roman" w:hAnsi="Times New Roman"/>
          <w:sz w:val="28"/>
          <w:szCs w:val="28"/>
        </w:rPr>
        <w:t xml:space="preserve">За время практики обучающийся осуществляет сбор материала, в качестве исходных данных для выполнения выпускной квалификационной работы бакалавра. </w:t>
      </w:r>
      <w:r w:rsidRPr="002316AD">
        <w:rPr>
          <w:rFonts w:ascii="Times New Roman" w:hAnsi="Times New Roman"/>
          <w:sz w:val="28"/>
          <w:szCs w:val="28"/>
        </w:rPr>
        <w:t>Ожидаемый результат прохождения преддипломной практики – высокий уровень подготовки к выполнению ВКР и приобретение навыков самостоятельной работы по специальности.</w:t>
      </w:r>
    </w:p>
    <w:p w14:paraId="425EB7B5" w14:textId="77777777" w:rsidR="00ED2AE2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6BA65C2" w14:textId="77777777" w:rsidR="001C0B51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t>Задачи практики</w:t>
      </w:r>
    </w:p>
    <w:p w14:paraId="7AEADDAC" w14:textId="682F5DB7" w:rsidR="008C7257" w:rsidRPr="002316AD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1. </w:t>
      </w:r>
      <w:r w:rsidR="00FB5C26" w:rsidRPr="002316AD">
        <w:rPr>
          <w:rFonts w:ascii="Times New Roman" w:hAnsi="Times New Roman"/>
          <w:sz w:val="28"/>
          <w:szCs w:val="28"/>
        </w:rPr>
        <w:t>З</w:t>
      </w:r>
      <w:r w:rsidR="003E0A74" w:rsidRPr="002316AD">
        <w:rPr>
          <w:rFonts w:ascii="Times New Roman" w:hAnsi="Times New Roman"/>
          <w:sz w:val="28"/>
          <w:szCs w:val="28"/>
        </w:rPr>
        <w:t>акрепление знаний и умений, полученных по всей образовательной программе</w:t>
      </w:r>
      <w:r w:rsidRPr="002316AD">
        <w:rPr>
          <w:rFonts w:ascii="Times New Roman" w:hAnsi="Times New Roman"/>
          <w:sz w:val="28"/>
          <w:szCs w:val="28"/>
        </w:rPr>
        <w:t>;</w:t>
      </w:r>
    </w:p>
    <w:p w14:paraId="1F4706FF" w14:textId="5F9BFDFC" w:rsidR="008C7257" w:rsidRPr="002316AD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2. </w:t>
      </w:r>
      <w:r w:rsidR="003E0A74" w:rsidRPr="002316AD">
        <w:rPr>
          <w:rFonts w:ascii="Times New Roman" w:hAnsi="Times New Roman"/>
          <w:sz w:val="28"/>
          <w:szCs w:val="28"/>
        </w:rPr>
        <w:t>формирование навыков ведения самостоятельной исследовательской работы</w:t>
      </w:r>
      <w:r w:rsidRPr="002316AD">
        <w:rPr>
          <w:rFonts w:ascii="Times New Roman" w:hAnsi="Times New Roman"/>
          <w:sz w:val="28"/>
          <w:szCs w:val="28"/>
        </w:rPr>
        <w:t xml:space="preserve">; </w:t>
      </w:r>
    </w:p>
    <w:p w14:paraId="02E433B1" w14:textId="536903CC" w:rsidR="008C7257" w:rsidRPr="002316AD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3. </w:t>
      </w:r>
      <w:r w:rsidR="003E0A74" w:rsidRPr="002316AD">
        <w:rPr>
          <w:rFonts w:ascii="Times New Roman" w:hAnsi="Times New Roman"/>
          <w:sz w:val="28"/>
          <w:szCs w:val="28"/>
        </w:rPr>
        <w:t>изучение соответствующего объекта строительства в соответствии с выбранной темой ВКР</w:t>
      </w:r>
      <w:r w:rsidRPr="002316AD">
        <w:rPr>
          <w:rFonts w:ascii="Times New Roman" w:hAnsi="Times New Roman"/>
          <w:sz w:val="28"/>
          <w:szCs w:val="28"/>
        </w:rPr>
        <w:t>;</w:t>
      </w:r>
    </w:p>
    <w:p w14:paraId="079FB29E" w14:textId="7259126E" w:rsidR="008C7257" w:rsidRPr="002316AD" w:rsidRDefault="008C7257" w:rsidP="00C65D9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4. </w:t>
      </w:r>
      <w:r w:rsidR="003E0A74" w:rsidRPr="002316AD">
        <w:rPr>
          <w:rFonts w:ascii="Times New Roman" w:hAnsi="Times New Roman"/>
          <w:sz w:val="28"/>
          <w:szCs w:val="28"/>
        </w:rPr>
        <w:t>приобретение навыков проектной деятельности и принятия технических решений в отношении объекта строительства</w:t>
      </w:r>
      <w:r w:rsidRPr="002316AD">
        <w:rPr>
          <w:rFonts w:ascii="Times New Roman" w:hAnsi="Times New Roman"/>
          <w:sz w:val="28"/>
          <w:szCs w:val="28"/>
        </w:rPr>
        <w:t>;</w:t>
      </w:r>
    </w:p>
    <w:p w14:paraId="14941C6A" w14:textId="2FA6C57F" w:rsidR="008C7257" w:rsidRPr="002316AD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5. </w:t>
      </w:r>
      <w:r w:rsidR="003E0A74" w:rsidRPr="002316AD">
        <w:rPr>
          <w:rFonts w:ascii="Times New Roman" w:hAnsi="Times New Roman"/>
          <w:sz w:val="28"/>
          <w:szCs w:val="28"/>
        </w:rPr>
        <w:t>сбор необходимого материала (исходной информации) для выполнения ВКР</w:t>
      </w:r>
      <w:r w:rsidRPr="002316AD">
        <w:rPr>
          <w:rFonts w:ascii="Times New Roman" w:hAnsi="Times New Roman"/>
          <w:sz w:val="28"/>
          <w:szCs w:val="28"/>
        </w:rPr>
        <w:t xml:space="preserve">; </w:t>
      </w:r>
    </w:p>
    <w:p w14:paraId="1112BDC8" w14:textId="5227BC88" w:rsidR="008C7257" w:rsidRPr="002316AD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6. </w:t>
      </w:r>
      <w:r w:rsidR="003E0A74" w:rsidRPr="002316AD">
        <w:rPr>
          <w:rFonts w:ascii="Times New Roman" w:hAnsi="Times New Roman"/>
          <w:sz w:val="28"/>
          <w:szCs w:val="28"/>
        </w:rPr>
        <w:t>проверка самостоятельности в работе будущего специалиста.</w:t>
      </w:r>
    </w:p>
    <w:p w14:paraId="0C183024" w14:textId="0FFBE29A" w:rsidR="001C0B51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 w14:paraId="4D372D8E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1. 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связанных с будущей профессиональной деятельностью. </w:t>
      </w:r>
    </w:p>
    <w:p w14:paraId="72BDFC10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2. 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F235923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3. Реализация компонентов образовательной программы может осуществляться непрерывно либо путем чередования с реализацией иных компонентов </w:t>
      </w:r>
      <w:r w:rsidRPr="002316AD">
        <w:rPr>
          <w:rFonts w:ascii="Times New Roman" w:hAnsi="Times New Roman"/>
          <w:sz w:val="28"/>
          <w:szCs w:val="28"/>
        </w:rPr>
        <w:lastRenderedPageBreak/>
        <w:t xml:space="preserve">образовательной программы в соответствии с календарным учебным графиком и учебным планом. </w:t>
      </w:r>
    </w:p>
    <w:p w14:paraId="2A635738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4. Практическая подготовка может быть организована: </w:t>
      </w:r>
    </w:p>
    <w:p w14:paraId="1E769190" w14:textId="45BB04AC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37C23E88" w14:textId="0D8E624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в структурных подразделениях ДГТУ, предназначенных для проведения практической подготовки на основании приказа ректора о дополнении СМК ДГТУ Положение о практической подготовке обучающихся, осваивающих основные профессиональные образовательные программы высшего образования Введено впервые от 06.11.2013 г. Редакция 3 стр. 9 из 54 Положение о практической подготовке обучающихся, осваивающих основные профессиональные образовательные программы высшего образования – 03.1.5 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4AEB7260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5. 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7E32C00" w14:textId="28A370FE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6. 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</w:t>
      </w:r>
      <w:r w:rsidRPr="002316AD">
        <w:rPr>
          <w:rFonts w:ascii="Times New Roman" w:hAnsi="Times New Roman"/>
          <w:sz w:val="28"/>
          <w:szCs w:val="28"/>
        </w:rPr>
        <w:lastRenderedPageBreak/>
        <w:t>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 СМК ДГТУ Положение о практической подготовке обучающихся, осваивающих основные профессиональные образовательны</w:t>
      </w:r>
      <w:r w:rsidR="00E33601" w:rsidRPr="002316AD">
        <w:rPr>
          <w:rFonts w:ascii="Times New Roman" w:hAnsi="Times New Roman"/>
          <w:sz w:val="28"/>
          <w:szCs w:val="28"/>
        </w:rPr>
        <w:t xml:space="preserve">е программы высшего образования. </w:t>
      </w:r>
      <w:r w:rsidRPr="002316AD">
        <w:rPr>
          <w:rFonts w:ascii="Times New Roman" w:hAnsi="Times New Roman"/>
          <w:sz w:val="28"/>
          <w:szCs w:val="28"/>
        </w:rPr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4384392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7.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1165D912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8. 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3151D85B" w14:textId="1CDAE39D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9. 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организации. 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 СМК ДГТУ.</w:t>
      </w:r>
    </w:p>
    <w:p w14:paraId="6E948E97" w14:textId="3FA48676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10. 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7A581238" w14:textId="6C0B9FA6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11</w:t>
      </w:r>
      <w:r w:rsidR="00F03C0E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221F553B" w14:textId="77777777" w:rsidR="00375BBE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12. Несчастные случаи, произошедшие с обучающимися, проходящими </w:t>
      </w:r>
      <w:r w:rsidRPr="002316AD">
        <w:rPr>
          <w:rFonts w:ascii="Times New Roman" w:hAnsi="Times New Roman"/>
          <w:sz w:val="28"/>
          <w:szCs w:val="28"/>
        </w:rPr>
        <w:lastRenderedPageBreak/>
        <w:t xml:space="preserve">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76D3B913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13. 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4904649E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14</w:t>
      </w:r>
      <w:r w:rsidR="008E3107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деятельность, СМК ДГТУ Положение о практической подготовке обучающихся, осваивающих основные профессиональные образовательные программы высшего образования </w:t>
      </w:r>
    </w:p>
    <w:p w14:paraId="058338DC" w14:textId="6FC61FAD" w:rsidR="008E3107" w:rsidRPr="002316AD" w:rsidRDefault="00947960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</w:t>
      </w:r>
      <w:r w:rsidR="00375BBE" w:rsidRPr="002316AD">
        <w:rPr>
          <w:rFonts w:ascii="Times New Roman" w:hAnsi="Times New Roman"/>
          <w:sz w:val="28"/>
          <w:szCs w:val="28"/>
        </w:rPr>
        <w:t>5</w:t>
      </w:r>
      <w:r w:rsidR="008E3107" w:rsidRPr="002316AD">
        <w:rPr>
          <w:rFonts w:ascii="Times New Roman" w:hAnsi="Times New Roman"/>
          <w:sz w:val="28"/>
          <w:szCs w:val="28"/>
        </w:rPr>
        <w:t>.</w:t>
      </w:r>
      <w:r w:rsidR="00375BBE" w:rsidRPr="002316AD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C8012AC" w14:textId="77777777" w:rsidR="00947960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16</w:t>
      </w:r>
      <w:r w:rsidR="008E3107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5F8A19FE" w14:textId="33E137E1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17</w:t>
      </w:r>
      <w:r w:rsidR="00947960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1EFE72B6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18</w:t>
      </w:r>
      <w:r w:rsidR="008E3107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9B5402C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lastRenderedPageBreak/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1FD48864" w14:textId="12868269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осуществляет подготовку и оформление договоров о практической подготовке обучающихся с профильными организациями; СМК ДГТУ Положение о практической подготовке обучающихся, осваивающих основные профессиональные образовательные программы высшего образования </w:t>
      </w:r>
    </w:p>
    <w:p w14:paraId="72D93932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</w:t>
      </w:r>
    </w:p>
    <w:p w14:paraId="100B81A7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собирает и обобщает заявки кафедр и других подразделений университета на обеспечение их базами для практической подготовки обучающихся </w:t>
      </w:r>
    </w:p>
    <w:p w14:paraId="694EC51A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в соответствии с возложенными на него задачами контролирует планирование и проведение практической подготовки обучающихся; </w:t>
      </w:r>
    </w:p>
    <w:p w14:paraId="3EF32521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оформляет сопроводительную документацию для проведения практической подготовки; </w:t>
      </w:r>
    </w:p>
    <w:p w14:paraId="1FCA7982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планирует и согласовывает финансовые расходы на проведение всех видов практической подготовки. </w:t>
      </w:r>
    </w:p>
    <w:p w14:paraId="707443BB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19</w:t>
      </w:r>
      <w:r w:rsidR="008E3107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Обязанности руководителя подразделения, ответственного за реализацию образовательной программы или ее компонентов: </w:t>
      </w:r>
    </w:p>
    <w:p w14:paraId="293EABD9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</w:t>
      </w:r>
    </w:p>
    <w:p w14:paraId="6D155A30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7C4AE689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информирование руководителей практической подготовки и обучающихся о местах ее проведения, организованных ОРКО; </w:t>
      </w:r>
    </w:p>
    <w:p w14:paraId="6DB05BA5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подготовка проекта приказа о распределении обучающихся на места практической подготовки; </w:t>
      </w:r>
    </w:p>
    <w:p w14:paraId="491D815C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 </w:t>
      </w:r>
    </w:p>
    <w:p w14:paraId="653CECE4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участие в инструктивном собрании обучающихся, проводимом для обсуждения целей, задач и особенностей практической подготовки; </w:t>
      </w:r>
    </w:p>
    <w:p w14:paraId="04E383C2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информирование ОРКО о ходе практической подготовки обучающихся и о </w:t>
      </w:r>
      <w:r w:rsidRPr="002316AD">
        <w:rPr>
          <w:rFonts w:ascii="Times New Roman" w:hAnsi="Times New Roman"/>
          <w:sz w:val="28"/>
          <w:szCs w:val="28"/>
        </w:rPr>
        <w:lastRenderedPageBreak/>
        <w:t xml:space="preserve">возникающих ситуациях, требующих срочного решения; </w:t>
      </w:r>
    </w:p>
    <w:p w14:paraId="3684DEDE" w14:textId="05A3F249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784A8620" w14:textId="77777777" w:rsidR="008E3107" w:rsidRPr="002316AD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16FB9CB6" w14:textId="5E087601" w:rsidR="001C0B51" w:rsidRPr="002316AD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20</w:t>
      </w:r>
      <w:r w:rsidR="008E3107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подготовки, несут руководители подразделений, ответственных за реализацию образовательной программы или ее компонентов.</w:t>
      </w:r>
    </w:p>
    <w:p w14:paraId="4DB7BE78" w14:textId="77777777" w:rsidR="00ED2AE2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D12DEF5" w14:textId="77777777" w:rsidR="001C0B51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 w14:paraId="406C0EC9" w14:textId="77777777" w:rsidR="009004DD" w:rsidRPr="002316AD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1. Обучающиеся при прохождении практической подготовки обязаны не позднее чем за неделю до начала практической подготовки пройти собеседование СМК ДГТУ Положение о практической подготовке обучающихся, осваивающих основные профессиональные образовательные программы высшего образования Введено впервые от 06.11.2013 г. Редакция 3 стр. 25 из 54 Положение о практической подготовке обучающихся, осваивающих основные профессиональные образовательные программы высшего образования – 03.1.5 с руководителем практической подготовки от ДГТУ и получить задание на практическую подготовку. </w:t>
      </w:r>
    </w:p>
    <w:p w14:paraId="22085247" w14:textId="77777777" w:rsidR="009004DD" w:rsidRPr="002316AD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2</w:t>
      </w:r>
      <w:r w:rsidR="009004DD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Соблюдать установленные сроки практической подготовки. </w:t>
      </w:r>
    </w:p>
    <w:p w14:paraId="065F1774" w14:textId="77777777" w:rsidR="009004DD" w:rsidRPr="002316AD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3</w:t>
      </w:r>
      <w:r w:rsidR="009004DD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В период прохождения практической подготовки: </w:t>
      </w:r>
    </w:p>
    <w:p w14:paraId="4910B7DD" w14:textId="77777777" w:rsidR="009004DD" w:rsidRPr="002316AD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4B8FCBA4" w14:textId="09136B86" w:rsidR="009004DD" w:rsidRPr="002316AD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- выполнять индивидуальные задания, предусмотренные рабочей программой практической подготовки. </w:t>
      </w:r>
    </w:p>
    <w:p w14:paraId="37EAA7AA" w14:textId="200E2DBB" w:rsidR="00ED2AE2" w:rsidRPr="002316AD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4</w:t>
      </w:r>
      <w:r w:rsidR="009004DD" w:rsidRPr="002316AD">
        <w:rPr>
          <w:rFonts w:ascii="Times New Roman" w:hAnsi="Times New Roman"/>
          <w:sz w:val="28"/>
          <w:szCs w:val="28"/>
        </w:rPr>
        <w:t>.</w:t>
      </w:r>
      <w:r w:rsidRPr="002316AD">
        <w:rPr>
          <w:rFonts w:ascii="Times New Roman" w:hAnsi="Times New Roman"/>
          <w:sz w:val="28"/>
          <w:szCs w:val="28"/>
        </w:rPr>
        <w:t xml:space="preserve"> </w:t>
      </w:r>
      <w:r w:rsidR="009004DD" w:rsidRPr="002316AD">
        <w:rPr>
          <w:rFonts w:ascii="Times New Roman" w:hAnsi="Times New Roman"/>
          <w:sz w:val="28"/>
          <w:szCs w:val="28"/>
        </w:rPr>
        <w:t>Составить отчет о прохождении практической подготовки при проведении практики, в установленные сроки разместить в ЭИОС ДГТУ для проверки 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оформляется в бумажном виде</w:t>
      </w:r>
      <w:r w:rsidR="00F03C0E" w:rsidRPr="002316AD">
        <w:rPr>
          <w:rFonts w:ascii="Times New Roman" w:hAnsi="Times New Roman"/>
          <w:sz w:val="28"/>
          <w:szCs w:val="28"/>
        </w:rPr>
        <w:t>.</w:t>
      </w:r>
    </w:p>
    <w:p w14:paraId="08D93611" w14:textId="77777777" w:rsidR="00C65D99" w:rsidRPr="002316AD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02EE75F" w14:textId="6FCC39FB" w:rsidR="001C0B51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lastRenderedPageBreak/>
        <w:t>Программа практики</w:t>
      </w:r>
    </w:p>
    <w:p w14:paraId="626EED58" w14:textId="10235A83" w:rsidR="001C0B51" w:rsidRPr="002316AD" w:rsidRDefault="00F03C0E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Рабочий график (план) проведения практической подготовки </w:t>
      </w:r>
      <w:r w:rsidR="00FE15F7" w:rsidRPr="002316AD">
        <w:rPr>
          <w:rFonts w:ascii="Times New Roman" w:hAnsi="Times New Roman"/>
          <w:sz w:val="28"/>
          <w:szCs w:val="28"/>
        </w:rPr>
        <w:t>представляет собой</w:t>
      </w:r>
      <w:r w:rsidRPr="002316AD">
        <w:rPr>
          <w:rFonts w:ascii="Times New Roman" w:hAnsi="Times New Roman"/>
          <w:sz w:val="28"/>
          <w:szCs w:val="28"/>
        </w:rPr>
        <w:t xml:space="preserve"> перечень мероприятий </w:t>
      </w:r>
      <w:r w:rsidR="00FE15F7" w:rsidRPr="002316AD">
        <w:rPr>
          <w:rFonts w:ascii="Times New Roman" w:hAnsi="Times New Roman"/>
          <w:sz w:val="28"/>
          <w:szCs w:val="28"/>
        </w:rPr>
        <w:t>с указанием срока их выполнения</w:t>
      </w:r>
      <w:r w:rsidR="002C366E" w:rsidRPr="002316AD">
        <w:rPr>
          <w:rFonts w:ascii="Times New Roman" w:hAnsi="Times New Roman"/>
          <w:sz w:val="28"/>
          <w:szCs w:val="28"/>
        </w:rPr>
        <w:t>.</w:t>
      </w:r>
    </w:p>
    <w:p w14:paraId="54942DE5" w14:textId="77777777" w:rsidR="00ED2AE2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B19DBB" w14:textId="77777777" w:rsidR="00ED2AE2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14:paraId="5FFCEC38" w14:textId="28117E26" w:rsidR="00ED2AE2" w:rsidRPr="002316AD" w:rsidRDefault="006912B6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Содержание индивидуальн</w:t>
      </w:r>
      <w:r w:rsidR="00850BEE" w:rsidRPr="002316AD">
        <w:rPr>
          <w:rFonts w:ascii="Times New Roman" w:hAnsi="Times New Roman"/>
          <w:sz w:val="28"/>
          <w:szCs w:val="28"/>
        </w:rPr>
        <w:t>ого</w:t>
      </w:r>
      <w:r w:rsidRPr="002316AD">
        <w:rPr>
          <w:rFonts w:ascii="Times New Roman" w:hAnsi="Times New Roman"/>
          <w:sz w:val="28"/>
          <w:szCs w:val="28"/>
        </w:rPr>
        <w:t xml:space="preserve"> задани</w:t>
      </w:r>
      <w:r w:rsidR="00850BEE" w:rsidRPr="002316AD">
        <w:rPr>
          <w:rFonts w:ascii="Times New Roman" w:hAnsi="Times New Roman"/>
          <w:sz w:val="28"/>
          <w:szCs w:val="28"/>
        </w:rPr>
        <w:t>я</w:t>
      </w:r>
      <w:r w:rsidRPr="002316AD">
        <w:rPr>
          <w:rFonts w:ascii="Times New Roman" w:hAnsi="Times New Roman"/>
          <w:sz w:val="28"/>
          <w:szCs w:val="28"/>
        </w:rPr>
        <w:t xml:space="preserve"> и сроки </w:t>
      </w:r>
      <w:r w:rsidR="00850BEE" w:rsidRPr="002316AD">
        <w:rPr>
          <w:rFonts w:ascii="Times New Roman" w:hAnsi="Times New Roman"/>
          <w:sz w:val="28"/>
          <w:szCs w:val="28"/>
        </w:rPr>
        <w:t>его</w:t>
      </w:r>
      <w:r w:rsidRPr="002316AD">
        <w:rPr>
          <w:rFonts w:ascii="Times New Roman" w:hAnsi="Times New Roman"/>
          <w:sz w:val="28"/>
          <w:szCs w:val="28"/>
        </w:rPr>
        <w:t xml:space="preserve"> выполнения разрабатываются кафедрой и согласуются с предприятием. Тема</w:t>
      </w:r>
      <w:r w:rsidR="00850BEE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индивидуального</w:t>
      </w:r>
      <w:r w:rsidR="00850BEE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задания</w:t>
      </w:r>
      <w:r w:rsidR="00850BEE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может корректироваться с учетом специфики</w:t>
      </w:r>
      <w:r w:rsidR="00850BEE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задач</w:t>
      </w:r>
      <w:r w:rsidR="00850BEE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базы</w:t>
      </w:r>
      <w:r w:rsidR="00850BEE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практики</w:t>
      </w:r>
      <w:r w:rsidR="00C65D99" w:rsidRPr="002316AD">
        <w:rPr>
          <w:rFonts w:ascii="Times New Roman" w:hAnsi="Times New Roman"/>
          <w:sz w:val="28"/>
          <w:szCs w:val="28"/>
        </w:rPr>
        <w:t>.</w:t>
      </w:r>
    </w:p>
    <w:p w14:paraId="04FEFFA8" w14:textId="77777777" w:rsidR="001C0B51" w:rsidRPr="002316AD" w:rsidRDefault="001C0B51" w:rsidP="009D3CAD">
      <w:pPr>
        <w:widowControl w:val="0"/>
        <w:autoSpaceDE w:val="0"/>
        <w:autoSpaceDN w:val="0"/>
        <w:adjustRightInd w:val="0"/>
        <w:spacing w:before="120"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5A2854E" w14:textId="77777777" w:rsidR="00ED2AE2" w:rsidRPr="002316AD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316AD">
        <w:rPr>
          <w:rFonts w:ascii="Times New Roman" w:hAnsi="Times New Roman"/>
          <w:b/>
          <w:sz w:val="28"/>
          <w:szCs w:val="28"/>
        </w:rPr>
        <w:t xml:space="preserve">Содержание отчета по практике </w:t>
      </w:r>
    </w:p>
    <w:p w14:paraId="22B54811" w14:textId="2128AA86" w:rsidR="00FE15F7" w:rsidRPr="002316AD" w:rsidRDefault="00FE15F7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При формировании материалов отчета, в зависимости от места прохождения практики, следует придерживаться следующего плана:</w:t>
      </w:r>
    </w:p>
    <w:p w14:paraId="64DF4993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Оглавление</w:t>
      </w:r>
    </w:p>
    <w:p w14:paraId="6516845C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Введение</w:t>
      </w:r>
    </w:p>
    <w:p w14:paraId="2BE0B635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Характеристика организации</w:t>
      </w:r>
    </w:p>
    <w:p w14:paraId="66BAE199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Исходные данные для проектирования</w:t>
      </w:r>
    </w:p>
    <w:p w14:paraId="2A6D9C53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Основная часть</w:t>
      </w:r>
    </w:p>
    <w:p w14:paraId="4A12EBA7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Заключение</w:t>
      </w:r>
    </w:p>
    <w:p w14:paraId="52E734CB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Список использованных источников</w:t>
      </w:r>
    </w:p>
    <w:p w14:paraId="0AE12265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  <w:u w:val="single"/>
        </w:rPr>
        <w:t>Приложение</w:t>
      </w:r>
    </w:p>
    <w:p w14:paraId="79F13D93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i/>
          <w:sz w:val="28"/>
          <w:szCs w:val="28"/>
        </w:rPr>
        <w:t>Во введении</w:t>
      </w:r>
      <w:r w:rsidRPr="002316AD">
        <w:rPr>
          <w:rFonts w:ascii="Times New Roman" w:hAnsi="Times New Roman"/>
          <w:sz w:val="28"/>
          <w:szCs w:val="28"/>
        </w:rPr>
        <w:t xml:space="preserve"> отмечается актуальность выбранной темы и необходимость строительства конкретного здания. Указываются цель и задачи практики, предмет исследования, объект исследования.</w:t>
      </w:r>
    </w:p>
    <w:p w14:paraId="36D43C25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i/>
          <w:sz w:val="28"/>
          <w:szCs w:val="28"/>
        </w:rPr>
        <w:t>Характеристика организации</w:t>
      </w:r>
      <w:r w:rsidRPr="002316AD">
        <w:rPr>
          <w:rFonts w:ascii="Times New Roman" w:hAnsi="Times New Roman"/>
          <w:sz w:val="28"/>
          <w:szCs w:val="28"/>
        </w:rPr>
        <w:t xml:space="preserve"> включает ключевые направления деятельности, основные задачи и функции; краткая характеристика выполняемых процессов.</w:t>
      </w:r>
    </w:p>
    <w:p w14:paraId="07142825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i/>
          <w:sz w:val="28"/>
          <w:szCs w:val="28"/>
        </w:rPr>
        <w:t>Исходные данные</w:t>
      </w:r>
      <w:r w:rsidRPr="002316AD">
        <w:rPr>
          <w:rFonts w:ascii="Times New Roman" w:hAnsi="Times New Roman"/>
          <w:sz w:val="28"/>
          <w:szCs w:val="28"/>
        </w:rPr>
        <w:t xml:space="preserve"> для проектирования: приводятся краткие сведения о строящемся объекте и об условиях строительства; указываются следующие данные: наименование объекта строительства; общие габариты объекта строительства (размеры здания в плане, наибольшая высота); количество этажей; количество и длина пролетов; материал каркаса; район строительства; климат; средние температуры января и июля; продолжительность зимнего периода; рельеф местности; грунт; обеспеченность строительной площадки транспортными путями для доставки материалов и конструкций; расстояние доставки материалов и конструкций; источники водоснабжения и электроснабжения.</w:t>
      </w:r>
    </w:p>
    <w:p w14:paraId="2B54B89C" w14:textId="77777777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i/>
          <w:sz w:val="28"/>
          <w:szCs w:val="28"/>
        </w:rPr>
        <w:t>Основная часть</w:t>
      </w:r>
      <w:r w:rsidRPr="002316AD">
        <w:rPr>
          <w:rFonts w:ascii="Times New Roman" w:hAnsi="Times New Roman"/>
          <w:sz w:val="28"/>
          <w:szCs w:val="28"/>
        </w:rPr>
        <w:t xml:space="preserve"> включает конструктивный раздел ВКР выбранного объекта проектирования.</w:t>
      </w:r>
    </w:p>
    <w:p w14:paraId="6C3AEFBE" w14:textId="5ADF3DCC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i/>
          <w:sz w:val="28"/>
          <w:szCs w:val="28"/>
        </w:rPr>
        <w:lastRenderedPageBreak/>
        <w:t>Заключение.</w:t>
      </w:r>
      <w:r w:rsidR="009911F3" w:rsidRPr="002316AD">
        <w:rPr>
          <w:rFonts w:ascii="Times New Roman" w:hAnsi="Times New Roman"/>
          <w:sz w:val="28"/>
          <w:szCs w:val="28"/>
        </w:rPr>
        <w:t xml:space="preserve"> </w:t>
      </w:r>
      <w:r w:rsidRPr="002316AD">
        <w:rPr>
          <w:rFonts w:ascii="Times New Roman" w:hAnsi="Times New Roman"/>
          <w:sz w:val="28"/>
          <w:szCs w:val="28"/>
        </w:rPr>
        <w:t>В данном разделе студенту необходимо дать общее представление о теме ВКР, а также теоретическое обоснование выбранной темы ВКР.</w:t>
      </w:r>
    </w:p>
    <w:p w14:paraId="2C0C3945" w14:textId="7D3D16B1" w:rsidR="007C6513" w:rsidRPr="002316AD" w:rsidRDefault="007C6513" w:rsidP="009911F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 xml:space="preserve">На заключительном этапе </w:t>
      </w:r>
      <w:r w:rsidR="009911F3" w:rsidRPr="002316AD">
        <w:rPr>
          <w:rFonts w:ascii="Times New Roman" w:hAnsi="Times New Roman"/>
          <w:sz w:val="28"/>
          <w:szCs w:val="28"/>
        </w:rPr>
        <w:t>практической подготовки</w:t>
      </w:r>
      <w:r w:rsidRPr="002316AD">
        <w:rPr>
          <w:rFonts w:ascii="Times New Roman" w:hAnsi="Times New Roman"/>
          <w:sz w:val="28"/>
          <w:szCs w:val="28"/>
        </w:rPr>
        <w:t xml:space="preserve"> обучающийся должен обобщить собранный материал, определить его достаточность и актуальность для работы над ВКР, оформить отчет по практике по всем требованиям. Готовый отчет предъявляется для просмотра и оценки руководителю практики. </w:t>
      </w:r>
    </w:p>
    <w:p w14:paraId="330415EE" w14:textId="77777777" w:rsidR="004E5D01" w:rsidRPr="002316AD" w:rsidRDefault="004E5D01" w:rsidP="009D3CAD">
      <w:pPr>
        <w:spacing w:before="120" w:after="12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5D3F2AAF" w14:textId="4AEE4CC6" w:rsidR="001C0B51" w:rsidRPr="002316AD" w:rsidRDefault="001C0B5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2316AD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5B55722F" w14:textId="0C78A093" w:rsidR="00ED2AE2" w:rsidRPr="002316AD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316AD">
        <w:rPr>
          <w:rFonts w:ascii="Times New Roman" w:hAnsi="Times New Roman"/>
          <w:sz w:val="28"/>
          <w:szCs w:val="28"/>
        </w:rPr>
        <w:t>1.</w:t>
      </w:r>
      <w:r w:rsidR="00FD5FC9" w:rsidRPr="002316AD">
        <w:rPr>
          <w:rFonts w:ascii="Times New Roman" w:hAnsi="Times New Roman"/>
          <w:sz w:val="28"/>
          <w:szCs w:val="28"/>
        </w:rPr>
        <w:t xml:space="preserve"> Положение о практической подготовке обучающихся, осваивающих основные профессиональные образовательные программы высшего образования: Донской гос. техн. ун-т. – Ростов-на-Дону: ДГТУ, 2022, редакция 3, 54 с. Утверждено ректором ДГТУ 28.01.2022г. </w:t>
      </w:r>
      <w:r w:rsidR="00FD5FC9" w:rsidRPr="002316AD">
        <w:rPr>
          <w:rFonts w:ascii="Times New Roman" w:eastAsiaTheme="minorHAnsi" w:hAnsi="Times New Roman"/>
          <w:sz w:val="28"/>
          <w:szCs w:val="28"/>
          <w:lang w:eastAsia="en-US"/>
        </w:rPr>
        <w:t>Введено в действие приказом ректора ДГТУ № 19 от 28.01.2022г.</w:t>
      </w:r>
    </w:p>
    <w:p w14:paraId="780A6384" w14:textId="240F7E96" w:rsidR="00ED2AE2" w:rsidRPr="002316AD" w:rsidRDefault="00ED2AE2" w:rsidP="00935B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935BA0" w:rsidRPr="002316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5FC9" w:rsidRPr="002316AD">
        <w:rPr>
          <w:rFonts w:ascii="Times New Roman" w:eastAsiaTheme="minorHAnsi" w:hAnsi="Times New Roman"/>
          <w:sz w:val="28"/>
          <w:szCs w:val="28"/>
          <w:lang w:eastAsia="en-US"/>
        </w:rPr>
        <w:t>Изменения в Положение о практической подготовке обучающихся, осваивающих основные профессиональные образовательные программы высшего образования от 01.09.2022г. Введено в действие приказом ректора от 01.09.2022</w:t>
      </w:r>
      <w:r w:rsidR="002316AD">
        <w:rPr>
          <w:rFonts w:ascii="Times New Roman" w:eastAsiaTheme="minorHAnsi" w:hAnsi="Times New Roman"/>
          <w:sz w:val="28"/>
          <w:szCs w:val="28"/>
          <w:lang w:eastAsia="en-US"/>
        </w:rPr>
        <w:t>г.</w:t>
      </w:r>
      <w:bookmarkStart w:id="0" w:name="_GoBack"/>
      <w:bookmarkEnd w:id="0"/>
      <w:r w:rsidR="00FD5FC9" w:rsidRPr="002316AD">
        <w:rPr>
          <w:rFonts w:ascii="Times New Roman" w:eastAsiaTheme="minorHAnsi" w:hAnsi="Times New Roman"/>
          <w:sz w:val="28"/>
          <w:szCs w:val="28"/>
          <w:lang w:eastAsia="en-US"/>
        </w:rPr>
        <w:t xml:space="preserve"> № 233.</w:t>
      </w:r>
    </w:p>
    <w:p w14:paraId="4198B51E" w14:textId="4604BEC3" w:rsidR="00ED2AE2" w:rsidRPr="002316AD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16AD">
        <w:rPr>
          <w:rFonts w:ascii="Times New Roman" w:hAnsi="Times New Roman"/>
          <w:sz w:val="28"/>
          <w:szCs w:val="28"/>
        </w:rPr>
        <w:t>3.</w:t>
      </w:r>
      <w:r w:rsidR="00FD5FC9" w:rsidRPr="002316AD">
        <w:rPr>
          <w:rFonts w:ascii="Times New Roman" w:hAnsi="Times New Roman"/>
          <w:sz w:val="28"/>
          <w:szCs w:val="28"/>
        </w:rPr>
        <w:t xml:space="preserve"> </w:t>
      </w:r>
      <w:r w:rsidR="00735FF1" w:rsidRPr="002316AD">
        <w:rPr>
          <w:rFonts w:ascii="Times New Roman" w:hAnsi="Times New Roman"/>
          <w:sz w:val="28"/>
          <w:szCs w:val="28"/>
        </w:rPr>
        <w:t>Рабочая программа дисциплины «Преддипломная практика»</w:t>
      </w:r>
      <w:r w:rsidR="00735FF1" w:rsidRPr="002316AD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составлена на основании учебного плана </w:t>
      </w:r>
      <w:r w:rsidR="00735FF1" w:rsidRPr="002316AD">
        <w:rPr>
          <w:rFonts w:ascii="Times New Roman" w:hAnsi="Times New Roman"/>
          <w:sz w:val="28"/>
          <w:szCs w:val="28"/>
        </w:rPr>
        <w:t xml:space="preserve">по направлению подготовки 08.03.01 «Строительство» профилю «Промышленное и гражданское строительство», </w:t>
      </w:r>
      <w:r w:rsidR="00735FF1" w:rsidRPr="002316AD">
        <w:rPr>
          <w:rFonts w:ascii="Times New Roman" w:eastAsiaTheme="minorHAnsi" w:hAnsi="Times New Roman"/>
          <w:sz w:val="28"/>
          <w:szCs w:val="28"/>
          <w:lang w:eastAsia="en-US"/>
        </w:rPr>
        <w:t xml:space="preserve">квалификация </w:t>
      </w:r>
      <w:r w:rsidR="00735FF1" w:rsidRPr="002316AD">
        <w:rPr>
          <w:rFonts w:ascii="Times New Roman" w:hAnsi="Times New Roman"/>
          <w:sz w:val="28"/>
          <w:szCs w:val="28"/>
        </w:rPr>
        <w:t>–</w:t>
      </w:r>
      <w:r w:rsidR="00735FF1" w:rsidRPr="002316AD">
        <w:rPr>
          <w:rFonts w:ascii="Times New Roman" w:eastAsiaTheme="minorHAnsi" w:hAnsi="Times New Roman"/>
          <w:sz w:val="28"/>
          <w:szCs w:val="28"/>
          <w:lang w:eastAsia="en-US"/>
        </w:rPr>
        <w:t xml:space="preserve"> бакалавр. Рабочая программа закреплена за кафедрой «Металлические, деревянные и пластмассовые конструкции».</w:t>
      </w:r>
    </w:p>
    <w:p w14:paraId="1A69049C" w14:textId="77777777" w:rsidR="001C0B51" w:rsidRPr="002316AD" w:rsidRDefault="001C0B51" w:rsidP="009D3CAD">
      <w:pPr>
        <w:spacing w:before="120" w:after="120"/>
        <w:ind w:firstLine="708"/>
        <w:rPr>
          <w:rFonts w:ascii="Times New Roman" w:eastAsia="Calibri" w:hAnsi="Times New Roman"/>
          <w:sz w:val="28"/>
          <w:szCs w:val="28"/>
        </w:rPr>
      </w:pPr>
    </w:p>
    <w:p w14:paraId="49E29DCD" w14:textId="17E94C6A" w:rsidR="001C0B51" w:rsidRPr="002316AD" w:rsidRDefault="001C0B51" w:rsidP="00225DA7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2316AD">
        <w:rPr>
          <w:rFonts w:ascii="Times New Roman" w:eastAsia="Calibri" w:hAnsi="Times New Roman"/>
          <w:b/>
          <w:sz w:val="28"/>
          <w:szCs w:val="28"/>
        </w:rPr>
        <w:t xml:space="preserve">Приложения </w:t>
      </w:r>
    </w:p>
    <w:p w14:paraId="6C253760" w14:textId="6DFA4809" w:rsidR="004E5D01" w:rsidRPr="002316AD" w:rsidRDefault="00225DA7" w:rsidP="00A061B2">
      <w:pPr>
        <w:spacing w:after="12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2316AD">
        <w:rPr>
          <w:rFonts w:ascii="Times New Roman" w:eastAsia="Calibri" w:hAnsi="Times New Roman"/>
          <w:sz w:val="28"/>
          <w:szCs w:val="28"/>
        </w:rPr>
        <w:t>Полный перечень</w:t>
      </w:r>
      <w:r w:rsidR="004E5D01" w:rsidRPr="002316AD">
        <w:rPr>
          <w:rFonts w:ascii="Times New Roman" w:eastAsia="Calibri" w:hAnsi="Times New Roman"/>
          <w:sz w:val="28"/>
          <w:szCs w:val="28"/>
        </w:rPr>
        <w:t xml:space="preserve"> </w:t>
      </w:r>
      <w:r w:rsidRPr="002316AD">
        <w:rPr>
          <w:rFonts w:ascii="Times New Roman" w:eastAsia="Calibri" w:hAnsi="Times New Roman"/>
          <w:sz w:val="28"/>
          <w:szCs w:val="28"/>
        </w:rPr>
        <w:t xml:space="preserve">бланков, необходимых для прохождения практической подготовки представлен в </w:t>
      </w:r>
      <w:r w:rsidRPr="002316AD">
        <w:rPr>
          <w:rFonts w:ascii="Times New Roman" w:hAnsi="Times New Roman"/>
          <w:sz w:val="28"/>
          <w:szCs w:val="28"/>
        </w:rPr>
        <w:t>Положении о практической подготовке обучающихся, осваивающих основные профессиональные образовательные программы высшего образования</w:t>
      </w:r>
      <w:r w:rsidRPr="002316AD">
        <w:rPr>
          <w:rFonts w:ascii="Times New Roman" w:eastAsia="Calibri" w:hAnsi="Times New Roman"/>
          <w:sz w:val="28"/>
          <w:szCs w:val="28"/>
        </w:rPr>
        <w:t xml:space="preserve"> п.9.</w:t>
      </w:r>
    </w:p>
    <w:sectPr w:rsidR="004E5D01" w:rsidRPr="002316AD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B1A23" w14:textId="77777777" w:rsidR="009E2F4F" w:rsidRDefault="009E2F4F" w:rsidP="00981732">
      <w:pPr>
        <w:spacing w:after="0" w:line="240" w:lineRule="auto"/>
      </w:pPr>
      <w:r>
        <w:separator/>
      </w:r>
    </w:p>
  </w:endnote>
  <w:endnote w:type="continuationSeparator" w:id="0">
    <w:p w14:paraId="455B29E0" w14:textId="77777777" w:rsidR="009E2F4F" w:rsidRDefault="009E2F4F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B0E82" w14:textId="77777777" w:rsidR="009E2F4F" w:rsidRDefault="009E2F4F" w:rsidP="00981732">
      <w:pPr>
        <w:spacing w:after="0" w:line="240" w:lineRule="auto"/>
      </w:pPr>
      <w:r>
        <w:separator/>
      </w:r>
    </w:p>
  </w:footnote>
  <w:footnote w:type="continuationSeparator" w:id="0">
    <w:p w14:paraId="46E7D326" w14:textId="77777777" w:rsidR="009E2F4F" w:rsidRDefault="009E2F4F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30D7A"/>
    <w:rsid w:val="000447C2"/>
    <w:rsid w:val="0007279E"/>
    <w:rsid w:val="00077466"/>
    <w:rsid w:val="00097277"/>
    <w:rsid w:val="000B37C0"/>
    <w:rsid w:val="000C1CE1"/>
    <w:rsid w:val="000C5172"/>
    <w:rsid w:val="000C6FD7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073F0"/>
    <w:rsid w:val="002121D9"/>
    <w:rsid w:val="0021236B"/>
    <w:rsid w:val="00225DA7"/>
    <w:rsid w:val="002316AD"/>
    <w:rsid w:val="002354F5"/>
    <w:rsid w:val="00254B29"/>
    <w:rsid w:val="00255D6F"/>
    <w:rsid w:val="002629AF"/>
    <w:rsid w:val="00274725"/>
    <w:rsid w:val="00286A0D"/>
    <w:rsid w:val="002A141C"/>
    <w:rsid w:val="002A18A4"/>
    <w:rsid w:val="002A20D4"/>
    <w:rsid w:val="002A7C49"/>
    <w:rsid w:val="002B0965"/>
    <w:rsid w:val="002B5AB7"/>
    <w:rsid w:val="002C127A"/>
    <w:rsid w:val="002C366E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75BBE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0A74"/>
    <w:rsid w:val="003E17ED"/>
    <w:rsid w:val="003E7E1C"/>
    <w:rsid w:val="003F3036"/>
    <w:rsid w:val="004024CC"/>
    <w:rsid w:val="004134D3"/>
    <w:rsid w:val="00430BEE"/>
    <w:rsid w:val="004347F9"/>
    <w:rsid w:val="0043536E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5D01"/>
    <w:rsid w:val="004E7A80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2C"/>
    <w:rsid w:val="005B0A58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12B6"/>
    <w:rsid w:val="006928E3"/>
    <w:rsid w:val="00692D39"/>
    <w:rsid w:val="006A4179"/>
    <w:rsid w:val="006A5829"/>
    <w:rsid w:val="006B26E4"/>
    <w:rsid w:val="006B4DA9"/>
    <w:rsid w:val="006D5A15"/>
    <w:rsid w:val="006F342D"/>
    <w:rsid w:val="006F54DF"/>
    <w:rsid w:val="00701E3C"/>
    <w:rsid w:val="00703EAA"/>
    <w:rsid w:val="0070513A"/>
    <w:rsid w:val="007177DE"/>
    <w:rsid w:val="0073427E"/>
    <w:rsid w:val="00735FF1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C6513"/>
    <w:rsid w:val="007F422C"/>
    <w:rsid w:val="007F6C47"/>
    <w:rsid w:val="00802911"/>
    <w:rsid w:val="008065A9"/>
    <w:rsid w:val="00822A14"/>
    <w:rsid w:val="008243B5"/>
    <w:rsid w:val="0082670F"/>
    <w:rsid w:val="00833DCA"/>
    <w:rsid w:val="008377D9"/>
    <w:rsid w:val="00847CB4"/>
    <w:rsid w:val="00850BEE"/>
    <w:rsid w:val="0085230C"/>
    <w:rsid w:val="00870BC1"/>
    <w:rsid w:val="008A7B16"/>
    <w:rsid w:val="008C7257"/>
    <w:rsid w:val="008D3B9B"/>
    <w:rsid w:val="008D5078"/>
    <w:rsid w:val="008D7790"/>
    <w:rsid w:val="008E2128"/>
    <w:rsid w:val="008E3107"/>
    <w:rsid w:val="008F27F6"/>
    <w:rsid w:val="008F2A12"/>
    <w:rsid w:val="008F4C2F"/>
    <w:rsid w:val="008F719B"/>
    <w:rsid w:val="008F74C8"/>
    <w:rsid w:val="009004DD"/>
    <w:rsid w:val="00902A94"/>
    <w:rsid w:val="00905E40"/>
    <w:rsid w:val="009200DA"/>
    <w:rsid w:val="00921803"/>
    <w:rsid w:val="00930817"/>
    <w:rsid w:val="00935BA0"/>
    <w:rsid w:val="00936EC1"/>
    <w:rsid w:val="00941F65"/>
    <w:rsid w:val="00947960"/>
    <w:rsid w:val="00951D06"/>
    <w:rsid w:val="0096250D"/>
    <w:rsid w:val="00962CD0"/>
    <w:rsid w:val="00966093"/>
    <w:rsid w:val="00970076"/>
    <w:rsid w:val="009741E0"/>
    <w:rsid w:val="00981732"/>
    <w:rsid w:val="00984756"/>
    <w:rsid w:val="009911F3"/>
    <w:rsid w:val="0099290A"/>
    <w:rsid w:val="009B6605"/>
    <w:rsid w:val="009C725A"/>
    <w:rsid w:val="009C77CA"/>
    <w:rsid w:val="009D3CAD"/>
    <w:rsid w:val="009D631C"/>
    <w:rsid w:val="009E0752"/>
    <w:rsid w:val="009E2F4F"/>
    <w:rsid w:val="009E517B"/>
    <w:rsid w:val="009F5349"/>
    <w:rsid w:val="009F6212"/>
    <w:rsid w:val="00A03337"/>
    <w:rsid w:val="00A061B2"/>
    <w:rsid w:val="00A168AD"/>
    <w:rsid w:val="00A20B3A"/>
    <w:rsid w:val="00A20CEE"/>
    <w:rsid w:val="00A301ED"/>
    <w:rsid w:val="00A35733"/>
    <w:rsid w:val="00A415F4"/>
    <w:rsid w:val="00A437C8"/>
    <w:rsid w:val="00A43AA1"/>
    <w:rsid w:val="00A64061"/>
    <w:rsid w:val="00A91744"/>
    <w:rsid w:val="00AA38BB"/>
    <w:rsid w:val="00AA4F6E"/>
    <w:rsid w:val="00AB1BBA"/>
    <w:rsid w:val="00AD06CE"/>
    <w:rsid w:val="00AE2713"/>
    <w:rsid w:val="00AE737E"/>
    <w:rsid w:val="00AE7E3D"/>
    <w:rsid w:val="00AF0B06"/>
    <w:rsid w:val="00AF211B"/>
    <w:rsid w:val="00AF6399"/>
    <w:rsid w:val="00B04C51"/>
    <w:rsid w:val="00B1189A"/>
    <w:rsid w:val="00B11E85"/>
    <w:rsid w:val="00B21302"/>
    <w:rsid w:val="00B24D12"/>
    <w:rsid w:val="00B40058"/>
    <w:rsid w:val="00B47A9C"/>
    <w:rsid w:val="00B52AA0"/>
    <w:rsid w:val="00B7201C"/>
    <w:rsid w:val="00B72E03"/>
    <w:rsid w:val="00B73635"/>
    <w:rsid w:val="00B7613F"/>
    <w:rsid w:val="00B808FF"/>
    <w:rsid w:val="00B83028"/>
    <w:rsid w:val="00B91AA0"/>
    <w:rsid w:val="00B94A7A"/>
    <w:rsid w:val="00BA00FF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8AE"/>
    <w:rsid w:val="00C160AA"/>
    <w:rsid w:val="00C23D37"/>
    <w:rsid w:val="00C34F84"/>
    <w:rsid w:val="00C356D2"/>
    <w:rsid w:val="00C3642F"/>
    <w:rsid w:val="00C43983"/>
    <w:rsid w:val="00C52CE6"/>
    <w:rsid w:val="00C5784A"/>
    <w:rsid w:val="00C6018B"/>
    <w:rsid w:val="00C65D99"/>
    <w:rsid w:val="00C714A1"/>
    <w:rsid w:val="00C72A1C"/>
    <w:rsid w:val="00C72FF0"/>
    <w:rsid w:val="00C804B8"/>
    <w:rsid w:val="00C82D95"/>
    <w:rsid w:val="00C83951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14B57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5A24"/>
    <w:rsid w:val="00DC6BE3"/>
    <w:rsid w:val="00DE0674"/>
    <w:rsid w:val="00DE1027"/>
    <w:rsid w:val="00DE1301"/>
    <w:rsid w:val="00DF0CAA"/>
    <w:rsid w:val="00DF4719"/>
    <w:rsid w:val="00DF5505"/>
    <w:rsid w:val="00DF5752"/>
    <w:rsid w:val="00E07AE7"/>
    <w:rsid w:val="00E10FBF"/>
    <w:rsid w:val="00E23131"/>
    <w:rsid w:val="00E33601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1FCC"/>
    <w:rsid w:val="00F01AE5"/>
    <w:rsid w:val="00F034D5"/>
    <w:rsid w:val="00F03C0E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A0AFD"/>
    <w:rsid w:val="00FB5C26"/>
    <w:rsid w:val="00FB6174"/>
    <w:rsid w:val="00FC088D"/>
    <w:rsid w:val="00FC3427"/>
    <w:rsid w:val="00FD5FC9"/>
    <w:rsid w:val="00FD76FA"/>
    <w:rsid w:val="00FE15F7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iPriority w:val="99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B4005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DA74E3F-E012-469B-9D75-FFCD2EB0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Пирожникова Татьяна Леонидовна</cp:lastModifiedBy>
  <cp:revision>43</cp:revision>
  <cp:lastPrinted>2022-09-13T14:15:00Z</cp:lastPrinted>
  <dcterms:created xsi:type="dcterms:W3CDTF">2022-10-27T09:39:00Z</dcterms:created>
  <dcterms:modified xsi:type="dcterms:W3CDTF">2023-02-20T12:05:00Z</dcterms:modified>
</cp:coreProperties>
</file>